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BE9" w:rsidRDefault="006A4BE9" w:rsidP="00810E20">
      <w:pPr>
        <w:jc w:val="center"/>
        <w:rPr>
          <w:rFonts w:hint="eastAsia"/>
          <w:b/>
          <w:bCs/>
          <w:sz w:val="36"/>
          <w:szCs w:val="36"/>
        </w:rPr>
      </w:pPr>
      <w:r>
        <w:rPr>
          <w:rFonts w:hint="eastAsia"/>
          <w:b/>
          <w:bCs/>
          <w:sz w:val="36"/>
          <w:szCs w:val="36"/>
        </w:rPr>
        <w:t>南充市嘉陵区劳动技能培训学校</w:t>
      </w:r>
    </w:p>
    <w:p w:rsidR="00810E20" w:rsidRDefault="00810E20" w:rsidP="00810E20">
      <w:pPr>
        <w:jc w:val="center"/>
        <w:rPr>
          <w:b/>
          <w:bCs/>
          <w:sz w:val="36"/>
          <w:szCs w:val="36"/>
        </w:rPr>
      </w:pPr>
      <w:r>
        <w:rPr>
          <w:rFonts w:hint="eastAsia"/>
          <w:b/>
          <w:bCs/>
          <w:sz w:val="36"/>
          <w:szCs w:val="36"/>
        </w:rPr>
        <w:t>201</w:t>
      </w:r>
      <w:r w:rsidR="00230832">
        <w:rPr>
          <w:rFonts w:hint="eastAsia"/>
          <w:b/>
          <w:bCs/>
          <w:sz w:val="36"/>
          <w:szCs w:val="36"/>
        </w:rPr>
        <w:t>7</w:t>
      </w:r>
      <w:r>
        <w:rPr>
          <w:rFonts w:hint="eastAsia"/>
          <w:b/>
          <w:bCs/>
          <w:sz w:val="36"/>
          <w:szCs w:val="36"/>
        </w:rPr>
        <w:t>年部门预算情况说明</w:t>
      </w:r>
    </w:p>
    <w:p w:rsidR="00810E20" w:rsidRDefault="00810E20" w:rsidP="00810E20">
      <w:pPr>
        <w:pStyle w:val="1"/>
        <w:ind w:firstLineChars="0" w:firstLine="0"/>
        <w:rPr>
          <w:b/>
          <w:bCs/>
          <w:sz w:val="28"/>
          <w:szCs w:val="28"/>
        </w:rPr>
      </w:pPr>
      <w:r>
        <w:rPr>
          <w:rFonts w:hint="eastAsia"/>
          <w:b/>
          <w:bCs/>
          <w:sz w:val="28"/>
          <w:szCs w:val="28"/>
        </w:rPr>
        <w:t>一、</w:t>
      </w:r>
      <w:r w:rsidR="00787994">
        <w:rPr>
          <w:rFonts w:hint="eastAsia"/>
          <w:b/>
          <w:bCs/>
          <w:sz w:val="28"/>
          <w:szCs w:val="28"/>
        </w:rPr>
        <w:t>基本情况</w:t>
      </w:r>
    </w:p>
    <w:p w:rsidR="00787994" w:rsidRPr="00154D25" w:rsidRDefault="00787994" w:rsidP="00787994">
      <w:pPr>
        <w:ind w:firstLineChars="200" w:firstLine="560"/>
        <w:rPr>
          <w:sz w:val="28"/>
          <w:szCs w:val="28"/>
        </w:rPr>
      </w:pPr>
      <w:r>
        <w:rPr>
          <w:rFonts w:hint="eastAsia"/>
          <w:sz w:val="28"/>
          <w:szCs w:val="28"/>
        </w:rPr>
        <w:t>我校机构设置和主要职责：</w:t>
      </w:r>
      <w:r w:rsidRPr="00154D25">
        <w:rPr>
          <w:rFonts w:hint="eastAsia"/>
          <w:sz w:val="28"/>
          <w:szCs w:val="28"/>
        </w:rPr>
        <w:t>内设办公室</w:t>
      </w:r>
      <w:r>
        <w:rPr>
          <w:rFonts w:hint="eastAsia"/>
          <w:sz w:val="28"/>
          <w:szCs w:val="28"/>
        </w:rPr>
        <w:t>，</w:t>
      </w:r>
      <w:r w:rsidRPr="00154D25">
        <w:rPr>
          <w:rFonts w:hint="eastAsia"/>
          <w:sz w:val="28"/>
          <w:szCs w:val="28"/>
        </w:rPr>
        <w:t>财务股</w:t>
      </w:r>
      <w:r>
        <w:rPr>
          <w:rFonts w:hint="eastAsia"/>
          <w:sz w:val="28"/>
          <w:szCs w:val="28"/>
        </w:rPr>
        <w:t>；</w:t>
      </w:r>
      <w:r w:rsidRPr="00154D25">
        <w:rPr>
          <w:rFonts w:hint="eastAsia"/>
          <w:sz w:val="28"/>
          <w:szCs w:val="28"/>
        </w:rPr>
        <w:t>培训股</w:t>
      </w:r>
      <w:r>
        <w:rPr>
          <w:rFonts w:hint="eastAsia"/>
          <w:sz w:val="28"/>
          <w:szCs w:val="28"/>
        </w:rPr>
        <w:t>。</w:t>
      </w:r>
      <w:r w:rsidRPr="00154D25">
        <w:rPr>
          <w:rFonts w:hint="eastAsia"/>
          <w:sz w:val="28"/>
          <w:szCs w:val="28"/>
        </w:rPr>
        <w:t>全面负责全区所有下达的培训任务。年末编制内</w:t>
      </w:r>
      <w:r w:rsidR="00230832">
        <w:rPr>
          <w:rFonts w:hint="eastAsia"/>
          <w:sz w:val="28"/>
          <w:szCs w:val="28"/>
        </w:rPr>
        <w:t>8</w:t>
      </w:r>
      <w:r w:rsidRPr="00154D25">
        <w:rPr>
          <w:rFonts w:hint="eastAsia"/>
          <w:sz w:val="28"/>
          <w:szCs w:val="28"/>
        </w:rPr>
        <w:t>人。</w:t>
      </w:r>
    </w:p>
    <w:p w:rsidR="00787994" w:rsidRDefault="00787994" w:rsidP="00787994">
      <w:pPr>
        <w:pStyle w:val="1"/>
        <w:numPr>
          <w:ilvl w:val="0"/>
          <w:numId w:val="2"/>
        </w:numPr>
        <w:ind w:firstLineChars="0"/>
        <w:rPr>
          <w:sz w:val="28"/>
          <w:szCs w:val="28"/>
        </w:rPr>
      </w:pPr>
      <w:r>
        <w:rPr>
          <w:rFonts w:hint="eastAsia"/>
          <w:sz w:val="28"/>
          <w:szCs w:val="28"/>
        </w:rPr>
        <w:t>机构设置和主要职责：</w:t>
      </w:r>
    </w:p>
    <w:p w:rsidR="00787994" w:rsidRPr="00D47301" w:rsidRDefault="00787994" w:rsidP="00787994">
      <w:pPr>
        <w:pStyle w:val="1"/>
        <w:ind w:firstLineChars="0"/>
        <w:rPr>
          <w:sz w:val="28"/>
          <w:szCs w:val="28"/>
        </w:rPr>
      </w:pPr>
      <w:r w:rsidRPr="00D47301">
        <w:rPr>
          <w:rFonts w:hint="eastAsia"/>
          <w:sz w:val="28"/>
          <w:szCs w:val="28"/>
        </w:rPr>
        <w:t>全系统共设置了办公室：负责各股室的情况收集，以及上传下达；财务股：负责校内所有的收支，财务报告；培训股：全面负责全区所有下达的培训任务。</w:t>
      </w:r>
    </w:p>
    <w:p w:rsidR="00787994" w:rsidRDefault="00787994" w:rsidP="00787994">
      <w:pPr>
        <w:pStyle w:val="1"/>
        <w:ind w:firstLineChars="0"/>
        <w:rPr>
          <w:sz w:val="28"/>
          <w:szCs w:val="28"/>
        </w:rPr>
      </w:pPr>
      <w:r>
        <w:rPr>
          <w:rFonts w:hint="eastAsia"/>
          <w:sz w:val="28"/>
          <w:szCs w:val="28"/>
        </w:rPr>
        <w:t>单位的主要职责是：</w:t>
      </w:r>
      <w:r w:rsidRPr="00154D25">
        <w:rPr>
          <w:rFonts w:hint="eastAsia"/>
          <w:sz w:val="28"/>
          <w:szCs w:val="28"/>
        </w:rPr>
        <w:t>劳动技能培训、技能鉴定、技能考试（办证）等工作。</w:t>
      </w:r>
    </w:p>
    <w:p w:rsidR="00787994" w:rsidRDefault="00787994" w:rsidP="00787994">
      <w:pPr>
        <w:ind w:firstLineChars="150" w:firstLine="420"/>
        <w:rPr>
          <w:sz w:val="28"/>
          <w:szCs w:val="28"/>
        </w:rPr>
      </w:pPr>
      <w:r>
        <w:rPr>
          <w:rFonts w:hint="eastAsia"/>
          <w:sz w:val="28"/>
          <w:szCs w:val="28"/>
        </w:rPr>
        <w:t>我校负责全区内劳动年龄内的农民工以及工业园区内的工作人员培训等。</w:t>
      </w:r>
    </w:p>
    <w:p w:rsidR="00787994" w:rsidRDefault="00787994" w:rsidP="00787994">
      <w:pPr>
        <w:pStyle w:val="1"/>
        <w:numPr>
          <w:ilvl w:val="0"/>
          <w:numId w:val="2"/>
        </w:numPr>
        <w:ind w:firstLineChars="0"/>
        <w:rPr>
          <w:sz w:val="28"/>
          <w:szCs w:val="28"/>
        </w:rPr>
      </w:pPr>
      <w:r>
        <w:rPr>
          <w:rFonts w:hint="eastAsia"/>
          <w:sz w:val="28"/>
          <w:szCs w:val="28"/>
        </w:rPr>
        <w:t>人员情况</w:t>
      </w:r>
    </w:p>
    <w:p w:rsidR="00787994" w:rsidRPr="00154D25" w:rsidRDefault="00787994" w:rsidP="00787994">
      <w:pPr>
        <w:ind w:firstLineChars="250" w:firstLine="700"/>
        <w:rPr>
          <w:sz w:val="28"/>
          <w:szCs w:val="28"/>
        </w:rPr>
      </w:pPr>
      <w:r>
        <w:rPr>
          <w:rFonts w:hint="eastAsia"/>
          <w:sz w:val="28"/>
          <w:szCs w:val="28"/>
        </w:rPr>
        <w:t>我校实有在编在岗位人员</w:t>
      </w:r>
      <w:r w:rsidR="00230832">
        <w:rPr>
          <w:rFonts w:hint="eastAsia"/>
          <w:sz w:val="28"/>
          <w:szCs w:val="28"/>
        </w:rPr>
        <w:t>8</w:t>
      </w:r>
      <w:r>
        <w:rPr>
          <w:rFonts w:hint="eastAsia"/>
          <w:sz w:val="28"/>
          <w:szCs w:val="28"/>
        </w:rPr>
        <w:t>人。及</w:t>
      </w:r>
      <w:r w:rsidRPr="00154D25">
        <w:rPr>
          <w:rFonts w:hint="eastAsia"/>
          <w:sz w:val="28"/>
          <w:szCs w:val="28"/>
        </w:rPr>
        <w:t>校长</w:t>
      </w:r>
      <w:r w:rsidRPr="00154D25">
        <w:rPr>
          <w:rFonts w:hint="eastAsia"/>
          <w:sz w:val="28"/>
          <w:szCs w:val="28"/>
        </w:rPr>
        <w:t>1</w:t>
      </w:r>
      <w:r w:rsidRPr="00154D25">
        <w:rPr>
          <w:rFonts w:hint="eastAsia"/>
          <w:sz w:val="28"/>
          <w:szCs w:val="28"/>
        </w:rPr>
        <w:t>名，副校长</w:t>
      </w:r>
      <w:r w:rsidR="00AA2EE3">
        <w:rPr>
          <w:rFonts w:hint="eastAsia"/>
          <w:sz w:val="28"/>
          <w:szCs w:val="28"/>
        </w:rPr>
        <w:t>1</w:t>
      </w:r>
      <w:r w:rsidRPr="00154D25">
        <w:rPr>
          <w:rFonts w:hint="eastAsia"/>
          <w:sz w:val="28"/>
          <w:szCs w:val="28"/>
        </w:rPr>
        <w:t>名，办公室</w:t>
      </w:r>
      <w:r w:rsidR="00961BA4">
        <w:rPr>
          <w:rFonts w:hint="eastAsia"/>
          <w:sz w:val="28"/>
          <w:szCs w:val="28"/>
        </w:rPr>
        <w:t>1</w:t>
      </w:r>
      <w:r w:rsidRPr="00154D25">
        <w:rPr>
          <w:rFonts w:hint="eastAsia"/>
          <w:sz w:val="28"/>
          <w:szCs w:val="28"/>
        </w:rPr>
        <w:t>名，财务人员</w:t>
      </w:r>
      <w:r w:rsidR="00961BA4">
        <w:rPr>
          <w:rFonts w:hint="eastAsia"/>
          <w:sz w:val="28"/>
          <w:szCs w:val="28"/>
        </w:rPr>
        <w:t>1</w:t>
      </w:r>
      <w:r w:rsidRPr="00154D25">
        <w:rPr>
          <w:rFonts w:hint="eastAsia"/>
          <w:sz w:val="28"/>
          <w:szCs w:val="28"/>
        </w:rPr>
        <w:t>名，培训股人员</w:t>
      </w:r>
      <w:r w:rsidR="00230832">
        <w:rPr>
          <w:rFonts w:hint="eastAsia"/>
          <w:sz w:val="28"/>
          <w:szCs w:val="28"/>
        </w:rPr>
        <w:t>4</w:t>
      </w:r>
      <w:r w:rsidRPr="00154D25">
        <w:rPr>
          <w:rFonts w:hint="eastAsia"/>
          <w:sz w:val="28"/>
          <w:szCs w:val="28"/>
        </w:rPr>
        <w:t>名。</w:t>
      </w:r>
    </w:p>
    <w:p w:rsidR="00787994" w:rsidRPr="00810E20" w:rsidRDefault="00787994" w:rsidP="00810E20">
      <w:pPr>
        <w:pStyle w:val="1"/>
        <w:numPr>
          <w:ilvl w:val="1"/>
          <w:numId w:val="2"/>
        </w:numPr>
        <w:ind w:firstLineChars="0"/>
        <w:rPr>
          <w:sz w:val="28"/>
          <w:szCs w:val="28"/>
        </w:rPr>
      </w:pPr>
      <w:r w:rsidRPr="00810E20">
        <w:rPr>
          <w:rFonts w:hint="eastAsia"/>
          <w:b/>
          <w:bCs/>
          <w:sz w:val="28"/>
          <w:szCs w:val="28"/>
        </w:rPr>
        <w:t>收入预算情况</w:t>
      </w:r>
    </w:p>
    <w:p w:rsidR="00787994" w:rsidRDefault="00787994" w:rsidP="00787994">
      <w:pPr>
        <w:rPr>
          <w:sz w:val="28"/>
          <w:szCs w:val="28"/>
        </w:rPr>
      </w:pPr>
      <w:r>
        <w:rPr>
          <w:rFonts w:hint="eastAsia"/>
          <w:sz w:val="28"/>
          <w:szCs w:val="28"/>
        </w:rPr>
        <w:t>201</w:t>
      </w:r>
      <w:r w:rsidR="00853FBD">
        <w:rPr>
          <w:rFonts w:hint="eastAsia"/>
          <w:sz w:val="28"/>
          <w:szCs w:val="28"/>
        </w:rPr>
        <w:t>7</w:t>
      </w:r>
      <w:r>
        <w:rPr>
          <w:rFonts w:hint="eastAsia"/>
          <w:sz w:val="28"/>
          <w:szCs w:val="28"/>
        </w:rPr>
        <w:t>年收入预算安排合计</w:t>
      </w:r>
      <w:r w:rsidR="00853FBD">
        <w:rPr>
          <w:rFonts w:hint="eastAsia"/>
          <w:sz w:val="28"/>
          <w:szCs w:val="28"/>
        </w:rPr>
        <w:t>107.06</w:t>
      </w:r>
      <w:r>
        <w:rPr>
          <w:rFonts w:hint="eastAsia"/>
          <w:sz w:val="28"/>
          <w:szCs w:val="28"/>
        </w:rPr>
        <w:t>万元，其中：公共财政收入安排</w:t>
      </w:r>
      <w:r w:rsidR="00853FBD">
        <w:rPr>
          <w:rFonts w:hint="eastAsia"/>
          <w:sz w:val="28"/>
          <w:szCs w:val="28"/>
        </w:rPr>
        <w:t>107.06</w:t>
      </w:r>
      <w:r>
        <w:rPr>
          <w:rFonts w:hint="eastAsia"/>
          <w:sz w:val="28"/>
          <w:szCs w:val="28"/>
        </w:rPr>
        <w:t>万元。</w:t>
      </w:r>
    </w:p>
    <w:p w:rsidR="00787994" w:rsidRDefault="00787994" w:rsidP="00787994">
      <w:pPr>
        <w:pStyle w:val="1"/>
        <w:numPr>
          <w:ilvl w:val="0"/>
          <w:numId w:val="1"/>
        </w:numPr>
        <w:ind w:firstLineChars="0"/>
        <w:rPr>
          <w:b/>
          <w:bCs/>
          <w:sz w:val="28"/>
          <w:szCs w:val="28"/>
        </w:rPr>
      </w:pPr>
      <w:r>
        <w:rPr>
          <w:rFonts w:hint="eastAsia"/>
          <w:b/>
          <w:bCs/>
          <w:sz w:val="28"/>
          <w:szCs w:val="28"/>
        </w:rPr>
        <w:t>支出预算情况</w:t>
      </w:r>
    </w:p>
    <w:p w:rsidR="00787994" w:rsidRDefault="00787994" w:rsidP="00787994">
      <w:pPr>
        <w:pStyle w:val="1"/>
        <w:ind w:left="420" w:firstLineChars="0" w:firstLine="0"/>
        <w:rPr>
          <w:sz w:val="28"/>
          <w:szCs w:val="28"/>
        </w:rPr>
      </w:pPr>
      <w:r>
        <w:rPr>
          <w:rFonts w:hint="eastAsia"/>
          <w:sz w:val="28"/>
          <w:szCs w:val="28"/>
        </w:rPr>
        <w:t>201</w:t>
      </w:r>
      <w:r w:rsidR="00853FBD">
        <w:rPr>
          <w:rFonts w:hint="eastAsia"/>
          <w:sz w:val="28"/>
          <w:szCs w:val="28"/>
        </w:rPr>
        <w:t>7</w:t>
      </w:r>
      <w:r>
        <w:rPr>
          <w:rFonts w:hint="eastAsia"/>
          <w:sz w:val="28"/>
          <w:szCs w:val="28"/>
        </w:rPr>
        <w:t>年支出预算安排合计万元。</w:t>
      </w:r>
    </w:p>
    <w:p w:rsidR="00787994" w:rsidRDefault="00787994" w:rsidP="00787994">
      <w:pPr>
        <w:pStyle w:val="1"/>
        <w:numPr>
          <w:ilvl w:val="0"/>
          <w:numId w:val="3"/>
        </w:numPr>
        <w:ind w:firstLineChars="0"/>
        <w:rPr>
          <w:sz w:val="28"/>
          <w:szCs w:val="28"/>
        </w:rPr>
      </w:pPr>
      <w:r>
        <w:rPr>
          <w:rFonts w:hint="eastAsia"/>
          <w:sz w:val="28"/>
          <w:szCs w:val="28"/>
        </w:rPr>
        <w:t>基本支出</w:t>
      </w:r>
      <w:r w:rsidR="00853FBD">
        <w:rPr>
          <w:rFonts w:hint="eastAsia"/>
          <w:sz w:val="28"/>
          <w:szCs w:val="28"/>
        </w:rPr>
        <w:t>75.42</w:t>
      </w:r>
      <w:r>
        <w:rPr>
          <w:rFonts w:hint="eastAsia"/>
          <w:sz w:val="28"/>
          <w:szCs w:val="28"/>
        </w:rPr>
        <w:t>万元</w:t>
      </w:r>
    </w:p>
    <w:p w:rsidR="00787994" w:rsidRDefault="00787994" w:rsidP="00787994">
      <w:pPr>
        <w:pStyle w:val="1"/>
        <w:numPr>
          <w:ilvl w:val="0"/>
          <w:numId w:val="4"/>
        </w:numPr>
        <w:ind w:firstLineChars="0"/>
        <w:rPr>
          <w:sz w:val="28"/>
          <w:szCs w:val="28"/>
        </w:rPr>
      </w:pPr>
      <w:r>
        <w:rPr>
          <w:rFonts w:hint="eastAsia"/>
          <w:sz w:val="28"/>
          <w:szCs w:val="28"/>
        </w:rPr>
        <w:lastRenderedPageBreak/>
        <w:t>人员支出</w:t>
      </w:r>
      <w:r w:rsidR="00853FBD">
        <w:rPr>
          <w:rFonts w:hint="eastAsia"/>
          <w:sz w:val="28"/>
          <w:szCs w:val="28"/>
        </w:rPr>
        <w:t>55.86</w:t>
      </w:r>
      <w:r>
        <w:rPr>
          <w:rFonts w:hint="eastAsia"/>
          <w:sz w:val="28"/>
          <w:szCs w:val="28"/>
        </w:rPr>
        <w:t>万元；</w:t>
      </w:r>
    </w:p>
    <w:p w:rsidR="00787994" w:rsidRDefault="00787994" w:rsidP="00787994">
      <w:pPr>
        <w:pStyle w:val="1"/>
        <w:numPr>
          <w:ilvl w:val="0"/>
          <w:numId w:val="4"/>
        </w:numPr>
        <w:ind w:firstLineChars="0"/>
        <w:rPr>
          <w:sz w:val="28"/>
          <w:szCs w:val="28"/>
        </w:rPr>
      </w:pPr>
      <w:r>
        <w:rPr>
          <w:rFonts w:hint="eastAsia"/>
          <w:sz w:val="28"/>
          <w:szCs w:val="28"/>
        </w:rPr>
        <w:t>公用支出</w:t>
      </w:r>
      <w:r w:rsidR="00853FBD">
        <w:rPr>
          <w:rFonts w:hint="eastAsia"/>
          <w:sz w:val="28"/>
          <w:szCs w:val="28"/>
        </w:rPr>
        <w:t>14.34</w:t>
      </w:r>
      <w:r>
        <w:rPr>
          <w:rFonts w:hint="eastAsia"/>
          <w:sz w:val="28"/>
          <w:szCs w:val="28"/>
        </w:rPr>
        <w:t>万元；</w:t>
      </w:r>
    </w:p>
    <w:p w:rsidR="00787994" w:rsidRDefault="00787994" w:rsidP="00787994">
      <w:pPr>
        <w:pStyle w:val="1"/>
        <w:numPr>
          <w:ilvl w:val="0"/>
          <w:numId w:val="4"/>
        </w:numPr>
        <w:ind w:firstLineChars="0"/>
        <w:rPr>
          <w:sz w:val="28"/>
          <w:szCs w:val="28"/>
        </w:rPr>
      </w:pPr>
      <w:r>
        <w:rPr>
          <w:rFonts w:hint="eastAsia"/>
          <w:sz w:val="28"/>
          <w:szCs w:val="28"/>
        </w:rPr>
        <w:t>对个人和家庭的补助支出</w:t>
      </w:r>
      <w:r w:rsidR="00853FBD">
        <w:rPr>
          <w:rFonts w:hint="eastAsia"/>
          <w:sz w:val="28"/>
          <w:szCs w:val="28"/>
        </w:rPr>
        <w:t>5.22</w:t>
      </w:r>
      <w:r>
        <w:rPr>
          <w:rFonts w:hint="eastAsia"/>
          <w:sz w:val="28"/>
          <w:szCs w:val="28"/>
        </w:rPr>
        <w:t>万元。</w:t>
      </w:r>
    </w:p>
    <w:p w:rsidR="00B56170" w:rsidRDefault="00787994" w:rsidP="00B56170">
      <w:pPr>
        <w:pStyle w:val="1"/>
        <w:numPr>
          <w:ilvl w:val="0"/>
          <w:numId w:val="3"/>
        </w:numPr>
        <w:ind w:firstLineChars="0"/>
        <w:rPr>
          <w:sz w:val="28"/>
          <w:szCs w:val="28"/>
        </w:rPr>
      </w:pPr>
      <w:r>
        <w:rPr>
          <w:rFonts w:hint="eastAsia"/>
          <w:sz w:val="28"/>
          <w:szCs w:val="28"/>
        </w:rPr>
        <w:t>项目支出</w:t>
      </w:r>
      <w:r w:rsidR="00853FBD">
        <w:rPr>
          <w:rFonts w:hint="eastAsia"/>
          <w:sz w:val="28"/>
          <w:szCs w:val="28"/>
        </w:rPr>
        <w:t>19</w:t>
      </w:r>
      <w:r>
        <w:rPr>
          <w:rFonts w:hint="eastAsia"/>
          <w:sz w:val="28"/>
          <w:szCs w:val="28"/>
        </w:rPr>
        <w:t>万元</w:t>
      </w:r>
    </w:p>
    <w:p w:rsidR="00787994" w:rsidRDefault="00B56170" w:rsidP="00B56170">
      <w:pPr>
        <w:pStyle w:val="1"/>
        <w:ind w:firstLineChars="350" w:firstLine="980"/>
        <w:rPr>
          <w:sz w:val="28"/>
          <w:szCs w:val="28"/>
        </w:rPr>
      </w:pPr>
      <w:r>
        <w:rPr>
          <w:rFonts w:hint="eastAsia"/>
          <w:sz w:val="28"/>
          <w:szCs w:val="28"/>
        </w:rPr>
        <w:t>1</w:t>
      </w:r>
      <w:r>
        <w:rPr>
          <w:rFonts w:hint="eastAsia"/>
          <w:sz w:val="28"/>
          <w:szCs w:val="28"/>
        </w:rPr>
        <w:t>、</w:t>
      </w:r>
      <w:r w:rsidR="00787994" w:rsidRPr="00B56170">
        <w:rPr>
          <w:rFonts w:hint="eastAsia"/>
          <w:sz w:val="28"/>
          <w:szCs w:val="28"/>
        </w:rPr>
        <w:t>安排技能鉴定</w:t>
      </w:r>
      <w:r w:rsidRPr="00B56170">
        <w:rPr>
          <w:rFonts w:hint="eastAsia"/>
          <w:sz w:val="28"/>
          <w:szCs w:val="28"/>
        </w:rPr>
        <w:t>办证</w:t>
      </w:r>
      <w:r w:rsidR="00787994" w:rsidRPr="00B56170">
        <w:rPr>
          <w:rFonts w:hint="eastAsia"/>
          <w:sz w:val="28"/>
          <w:szCs w:val="28"/>
        </w:rPr>
        <w:t>费</w:t>
      </w:r>
      <w:r w:rsidRPr="00B56170">
        <w:rPr>
          <w:rFonts w:hint="eastAsia"/>
          <w:sz w:val="28"/>
          <w:szCs w:val="28"/>
        </w:rPr>
        <w:t>1.5</w:t>
      </w:r>
      <w:r w:rsidR="00787994" w:rsidRPr="00B56170">
        <w:rPr>
          <w:rFonts w:hint="eastAsia"/>
          <w:sz w:val="28"/>
          <w:szCs w:val="28"/>
        </w:rPr>
        <w:t>万元。用于年内培训人员的技能鉴</w:t>
      </w:r>
      <w:r w:rsidR="00787994">
        <w:rPr>
          <w:rFonts w:hint="eastAsia"/>
          <w:sz w:val="28"/>
          <w:szCs w:val="28"/>
        </w:rPr>
        <w:t>定和办证等。</w:t>
      </w:r>
    </w:p>
    <w:p w:rsidR="00787994" w:rsidRDefault="00B56170" w:rsidP="00B56170">
      <w:pPr>
        <w:pStyle w:val="1"/>
        <w:ind w:firstLineChars="350" w:firstLine="980"/>
        <w:rPr>
          <w:sz w:val="28"/>
          <w:szCs w:val="28"/>
        </w:rPr>
      </w:pPr>
      <w:r>
        <w:rPr>
          <w:rFonts w:hint="eastAsia"/>
          <w:sz w:val="28"/>
          <w:szCs w:val="28"/>
        </w:rPr>
        <w:t>2</w:t>
      </w:r>
      <w:r>
        <w:rPr>
          <w:rFonts w:hint="eastAsia"/>
          <w:sz w:val="28"/>
          <w:szCs w:val="28"/>
        </w:rPr>
        <w:t>、</w:t>
      </w:r>
      <w:r w:rsidR="00787994">
        <w:rPr>
          <w:rFonts w:hint="eastAsia"/>
          <w:sz w:val="28"/>
          <w:szCs w:val="28"/>
        </w:rPr>
        <w:t>安排宣传费</w:t>
      </w:r>
      <w:r w:rsidR="00787994">
        <w:rPr>
          <w:rFonts w:hint="eastAsia"/>
          <w:sz w:val="28"/>
          <w:szCs w:val="28"/>
        </w:rPr>
        <w:t>2.5</w:t>
      </w:r>
      <w:r w:rsidR="00787994">
        <w:rPr>
          <w:rFonts w:hint="eastAsia"/>
          <w:sz w:val="28"/>
          <w:szCs w:val="28"/>
        </w:rPr>
        <w:t>万元。主要用于年内所有培训宣传的费用。</w:t>
      </w:r>
    </w:p>
    <w:p w:rsidR="00216B94" w:rsidRDefault="00B56170" w:rsidP="00D62DA9">
      <w:pPr>
        <w:pStyle w:val="1"/>
        <w:ind w:firstLineChars="350" w:firstLine="980"/>
        <w:rPr>
          <w:sz w:val="28"/>
          <w:szCs w:val="28"/>
        </w:rPr>
      </w:pPr>
      <w:r>
        <w:rPr>
          <w:rFonts w:hint="eastAsia"/>
          <w:sz w:val="28"/>
          <w:szCs w:val="28"/>
        </w:rPr>
        <w:t>3</w:t>
      </w:r>
      <w:r>
        <w:rPr>
          <w:rFonts w:hint="eastAsia"/>
          <w:sz w:val="28"/>
          <w:szCs w:val="28"/>
        </w:rPr>
        <w:t>、外聘教师费用</w:t>
      </w:r>
      <w:r>
        <w:rPr>
          <w:rFonts w:hint="eastAsia"/>
          <w:sz w:val="28"/>
          <w:szCs w:val="28"/>
        </w:rPr>
        <w:t>15</w:t>
      </w:r>
      <w:r>
        <w:rPr>
          <w:rFonts w:hint="eastAsia"/>
          <w:sz w:val="28"/>
          <w:szCs w:val="28"/>
        </w:rPr>
        <w:t>万元。目前我校无相应专业老师，外聘</w:t>
      </w:r>
      <w:r>
        <w:rPr>
          <w:rFonts w:hint="eastAsia"/>
          <w:sz w:val="28"/>
          <w:szCs w:val="28"/>
        </w:rPr>
        <w:t>5</w:t>
      </w:r>
      <w:r>
        <w:rPr>
          <w:rFonts w:hint="eastAsia"/>
          <w:sz w:val="28"/>
          <w:szCs w:val="28"/>
        </w:rPr>
        <w:t>名五个专业教师，工资等。</w:t>
      </w:r>
    </w:p>
    <w:p w:rsidR="00F124BF" w:rsidRPr="000415FC" w:rsidRDefault="00216B94" w:rsidP="00216B94">
      <w:pPr>
        <w:pStyle w:val="1"/>
        <w:ind w:firstLineChars="0" w:firstLine="0"/>
        <w:rPr>
          <w:b/>
          <w:sz w:val="28"/>
          <w:szCs w:val="28"/>
        </w:rPr>
      </w:pPr>
      <w:r w:rsidRPr="000415FC">
        <w:rPr>
          <w:rFonts w:hint="eastAsia"/>
          <w:b/>
          <w:sz w:val="28"/>
          <w:szCs w:val="28"/>
        </w:rPr>
        <w:t>三、</w:t>
      </w:r>
      <w:r w:rsidR="00F124BF" w:rsidRPr="000415FC">
        <w:rPr>
          <w:rFonts w:hint="eastAsia"/>
          <w:b/>
          <w:sz w:val="28"/>
          <w:szCs w:val="28"/>
        </w:rPr>
        <w:t>上年结余</w:t>
      </w:r>
    </w:p>
    <w:p w:rsidR="005258FB" w:rsidRDefault="00F124BF" w:rsidP="00216B94">
      <w:pPr>
        <w:pStyle w:val="1"/>
        <w:ind w:firstLine="560"/>
        <w:rPr>
          <w:sz w:val="28"/>
          <w:szCs w:val="28"/>
        </w:rPr>
      </w:pPr>
      <w:r>
        <w:rPr>
          <w:rFonts w:hint="eastAsia"/>
          <w:sz w:val="28"/>
          <w:szCs w:val="28"/>
        </w:rPr>
        <w:t>上年结余</w:t>
      </w:r>
      <w:r>
        <w:rPr>
          <w:rFonts w:hint="eastAsia"/>
          <w:sz w:val="28"/>
          <w:szCs w:val="28"/>
        </w:rPr>
        <w:t>12.64</w:t>
      </w:r>
      <w:r>
        <w:rPr>
          <w:rFonts w:hint="eastAsia"/>
          <w:sz w:val="28"/>
          <w:szCs w:val="28"/>
        </w:rPr>
        <w:t>万元。</w:t>
      </w:r>
      <w:r w:rsidR="008947C2">
        <w:rPr>
          <w:rFonts w:hint="eastAsia"/>
          <w:sz w:val="28"/>
          <w:szCs w:val="28"/>
        </w:rPr>
        <w:t>安排农民工培训经费</w:t>
      </w:r>
      <w:r w:rsidR="008947C2">
        <w:rPr>
          <w:rFonts w:hint="eastAsia"/>
          <w:sz w:val="28"/>
          <w:szCs w:val="28"/>
        </w:rPr>
        <w:t>12.64</w:t>
      </w:r>
      <w:r>
        <w:rPr>
          <w:rFonts w:hint="eastAsia"/>
          <w:sz w:val="28"/>
          <w:szCs w:val="28"/>
        </w:rPr>
        <w:t>万元，</w:t>
      </w:r>
      <w:r w:rsidR="008947C2">
        <w:rPr>
          <w:rFonts w:hint="eastAsia"/>
          <w:sz w:val="28"/>
          <w:szCs w:val="28"/>
        </w:rPr>
        <w:t>主要用于：辖区内劳动年龄内的农民工进行劳动技能培训，因今年内是脱贫攻坚年，扶贫任务重，工作多，下乡培训的人数，和次数较上年大幅上涨，费用也增加。</w:t>
      </w:r>
    </w:p>
    <w:p w:rsidR="00787994" w:rsidRPr="005258FB" w:rsidRDefault="005258FB" w:rsidP="005258FB">
      <w:pPr>
        <w:pStyle w:val="1"/>
        <w:ind w:firstLineChars="0" w:firstLine="0"/>
        <w:rPr>
          <w:sz w:val="28"/>
          <w:szCs w:val="28"/>
        </w:rPr>
      </w:pPr>
      <w:r w:rsidRPr="000415FC">
        <w:rPr>
          <w:rFonts w:hint="eastAsia"/>
          <w:b/>
          <w:sz w:val="28"/>
          <w:szCs w:val="28"/>
        </w:rPr>
        <w:t>四、</w:t>
      </w:r>
      <w:r w:rsidR="00787994">
        <w:rPr>
          <w:rFonts w:hint="eastAsia"/>
          <w:b/>
          <w:bCs/>
          <w:sz w:val="28"/>
          <w:szCs w:val="28"/>
        </w:rPr>
        <w:t>三公经费支出说明</w:t>
      </w:r>
    </w:p>
    <w:p w:rsidR="00787994" w:rsidRDefault="00787994" w:rsidP="00787994">
      <w:pPr>
        <w:pStyle w:val="1"/>
        <w:numPr>
          <w:ilvl w:val="0"/>
          <w:numId w:val="6"/>
        </w:numPr>
        <w:ind w:firstLineChars="0"/>
        <w:rPr>
          <w:sz w:val="28"/>
          <w:szCs w:val="28"/>
        </w:rPr>
      </w:pPr>
      <w:r>
        <w:rPr>
          <w:rFonts w:hint="eastAsia"/>
          <w:sz w:val="28"/>
          <w:szCs w:val="28"/>
        </w:rPr>
        <w:t>因公出国（境）经费</w:t>
      </w:r>
    </w:p>
    <w:p w:rsidR="00787994" w:rsidRDefault="00787994" w:rsidP="00787994">
      <w:pPr>
        <w:pStyle w:val="1"/>
        <w:ind w:firstLine="560"/>
        <w:rPr>
          <w:sz w:val="28"/>
          <w:szCs w:val="28"/>
        </w:rPr>
      </w:pPr>
      <w:r>
        <w:rPr>
          <w:rFonts w:hint="eastAsia"/>
          <w:sz w:val="28"/>
          <w:szCs w:val="28"/>
        </w:rPr>
        <w:t>201</w:t>
      </w:r>
      <w:r w:rsidR="00A33A36">
        <w:rPr>
          <w:rFonts w:hint="eastAsia"/>
          <w:sz w:val="28"/>
          <w:szCs w:val="28"/>
        </w:rPr>
        <w:t>7</w:t>
      </w:r>
      <w:r>
        <w:rPr>
          <w:rFonts w:hint="eastAsia"/>
          <w:sz w:val="28"/>
          <w:szCs w:val="28"/>
        </w:rPr>
        <w:t>年无因公出国（境）计划，无出国（境）经费预算安排。</w:t>
      </w:r>
    </w:p>
    <w:p w:rsidR="00787994" w:rsidRDefault="00787994" w:rsidP="00787994">
      <w:pPr>
        <w:pStyle w:val="1"/>
        <w:numPr>
          <w:ilvl w:val="0"/>
          <w:numId w:val="6"/>
        </w:numPr>
        <w:ind w:firstLineChars="0"/>
        <w:rPr>
          <w:sz w:val="28"/>
          <w:szCs w:val="28"/>
        </w:rPr>
      </w:pPr>
      <w:r>
        <w:rPr>
          <w:rFonts w:hint="eastAsia"/>
          <w:sz w:val="28"/>
          <w:szCs w:val="28"/>
        </w:rPr>
        <w:t>公务接待费</w:t>
      </w:r>
    </w:p>
    <w:p w:rsidR="00787994" w:rsidRDefault="00787994" w:rsidP="00787994">
      <w:pPr>
        <w:pStyle w:val="1"/>
        <w:ind w:firstLineChars="300" w:firstLine="840"/>
        <w:rPr>
          <w:sz w:val="28"/>
          <w:szCs w:val="28"/>
        </w:rPr>
      </w:pPr>
      <w:r>
        <w:rPr>
          <w:rFonts w:hint="eastAsia"/>
          <w:sz w:val="28"/>
          <w:szCs w:val="28"/>
        </w:rPr>
        <w:t>201</w:t>
      </w:r>
      <w:r w:rsidR="00853FBD">
        <w:rPr>
          <w:rFonts w:hint="eastAsia"/>
          <w:sz w:val="28"/>
          <w:szCs w:val="28"/>
        </w:rPr>
        <w:t>7</w:t>
      </w:r>
      <w:r>
        <w:rPr>
          <w:rFonts w:hint="eastAsia"/>
          <w:sz w:val="28"/>
          <w:szCs w:val="28"/>
        </w:rPr>
        <w:t>年安排公务接待费预算</w:t>
      </w:r>
      <w:r>
        <w:rPr>
          <w:rFonts w:hint="eastAsia"/>
          <w:sz w:val="28"/>
          <w:szCs w:val="28"/>
        </w:rPr>
        <w:t>1</w:t>
      </w:r>
      <w:r>
        <w:rPr>
          <w:rFonts w:hint="eastAsia"/>
          <w:sz w:val="28"/>
          <w:szCs w:val="28"/>
        </w:rPr>
        <w:t>万元，</w:t>
      </w:r>
      <w:r w:rsidR="00FE56F5">
        <w:rPr>
          <w:rFonts w:hint="eastAsia"/>
          <w:sz w:val="28"/>
          <w:szCs w:val="28"/>
        </w:rPr>
        <w:t>与</w:t>
      </w:r>
      <w:r>
        <w:rPr>
          <w:rFonts w:hint="eastAsia"/>
          <w:sz w:val="28"/>
          <w:szCs w:val="28"/>
        </w:rPr>
        <w:t>上年</w:t>
      </w:r>
      <w:r w:rsidR="00853FBD">
        <w:rPr>
          <w:rFonts w:hint="eastAsia"/>
          <w:sz w:val="28"/>
          <w:szCs w:val="28"/>
        </w:rPr>
        <w:t>无</w:t>
      </w:r>
      <w:r w:rsidR="00FE56F5">
        <w:rPr>
          <w:rFonts w:hint="eastAsia"/>
          <w:sz w:val="28"/>
          <w:szCs w:val="28"/>
        </w:rPr>
        <w:t>增长</w:t>
      </w:r>
      <w:r>
        <w:rPr>
          <w:rFonts w:hint="eastAsia"/>
          <w:sz w:val="28"/>
          <w:szCs w:val="28"/>
        </w:rPr>
        <w:t>，但我校会严格接待管理，厉行节约。</w:t>
      </w:r>
    </w:p>
    <w:p w:rsidR="00787994" w:rsidRDefault="00787994" w:rsidP="00787994">
      <w:pPr>
        <w:ind w:firstLineChars="300" w:firstLine="840"/>
        <w:rPr>
          <w:sz w:val="28"/>
          <w:szCs w:val="28"/>
        </w:rPr>
      </w:pPr>
      <w:r>
        <w:rPr>
          <w:rFonts w:hint="eastAsia"/>
          <w:sz w:val="28"/>
          <w:szCs w:val="28"/>
        </w:rPr>
        <w:t>201</w:t>
      </w:r>
      <w:r w:rsidR="00853FBD">
        <w:rPr>
          <w:rFonts w:hint="eastAsia"/>
          <w:sz w:val="28"/>
          <w:szCs w:val="28"/>
        </w:rPr>
        <w:t>7</w:t>
      </w:r>
      <w:r>
        <w:rPr>
          <w:rFonts w:hint="eastAsia"/>
          <w:sz w:val="28"/>
          <w:szCs w:val="28"/>
        </w:rPr>
        <w:t>年公务接待计划用于以下几个方面：一是开展与相关单位联系工作时接待支出；二是出差联系培训工作等接待支出；三是与</w:t>
      </w:r>
      <w:r>
        <w:rPr>
          <w:rFonts w:hint="eastAsia"/>
          <w:sz w:val="28"/>
          <w:szCs w:val="28"/>
        </w:rPr>
        <w:lastRenderedPageBreak/>
        <w:t>乡镇相关工作人员联系工作等接待支出</w:t>
      </w:r>
      <w:r>
        <w:rPr>
          <w:rFonts w:hint="eastAsia"/>
          <w:sz w:val="28"/>
          <w:szCs w:val="28"/>
        </w:rPr>
        <w:t>.</w:t>
      </w:r>
    </w:p>
    <w:p w:rsidR="00787994" w:rsidRDefault="00787994" w:rsidP="00787994">
      <w:pPr>
        <w:pStyle w:val="1"/>
        <w:numPr>
          <w:ilvl w:val="0"/>
          <w:numId w:val="6"/>
        </w:numPr>
        <w:ind w:firstLineChars="0"/>
        <w:rPr>
          <w:sz w:val="28"/>
          <w:szCs w:val="28"/>
        </w:rPr>
      </w:pPr>
      <w:r>
        <w:rPr>
          <w:rFonts w:hint="eastAsia"/>
          <w:sz w:val="28"/>
          <w:szCs w:val="28"/>
        </w:rPr>
        <w:t>公务用车购置及运行维护费</w:t>
      </w:r>
    </w:p>
    <w:p w:rsidR="00787994" w:rsidRDefault="00787994" w:rsidP="00787994">
      <w:pPr>
        <w:pStyle w:val="1"/>
        <w:ind w:firstLine="560"/>
        <w:rPr>
          <w:sz w:val="28"/>
          <w:szCs w:val="28"/>
        </w:rPr>
      </w:pPr>
      <w:r>
        <w:rPr>
          <w:rFonts w:hint="eastAsia"/>
          <w:sz w:val="28"/>
          <w:szCs w:val="28"/>
        </w:rPr>
        <w:t>201</w:t>
      </w:r>
      <w:r w:rsidR="00853FBD">
        <w:rPr>
          <w:rFonts w:hint="eastAsia"/>
          <w:sz w:val="28"/>
          <w:szCs w:val="28"/>
        </w:rPr>
        <w:t>7</w:t>
      </w:r>
      <w:r>
        <w:rPr>
          <w:rFonts w:hint="eastAsia"/>
          <w:sz w:val="28"/>
          <w:szCs w:val="28"/>
        </w:rPr>
        <w:t>年安排公务用车运行维护费</w:t>
      </w:r>
      <w:r>
        <w:rPr>
          <w:rFonts w:hint="eastAsia"/>
          <w:sz w:val="28"/>
          <w:szCs w:val="28"/>
        </w:rPr>
        <w:t>4</w:t>
      </w:r>
      <w:r>
        <w:rPr>
          <w:rFonts w:hint="eastAsia"/>
          <w:sz w:val="28"/>
          <w:szCs w:val="28"/>
        </w:rPr>
        <w:t>万元，</w:t>
      </w:r>
      <w:r w:rsidR="00FE56F5">
        <w:rPr>
          <w:rFonts w:hint="eastAsia"/>
          <w:sz w:val="28"/>
          <w:szCs w:val="28"/>
        </w:rPr>
        <w:t>与</w:t>
      </w:r>
      <w:r>
        <w:rPr>
          <w:rFonts w:hint="eastAsia"/>
          <w:sz w:val="28"/>
          <w:szCs w:val="28"/>
        </w:rPr>
        <w:t>上年</w:t>
      </w:r>
      <w:r w:rsidR="00853FBD">
        <w:rPr>
          <w:rFonts w:hint="eastAsia"/>
          <w:sz w:val="28"/>
          <w:szCs w:val="28"/>
        </w:rPr>
        <w:t>比无</w:t>
      </w:r>
      <w:r w:rsidR="00FE56F5">
        <w:rPr>
          <w:rFonts w:hint="eastAsia"/>
          <w:sz w:val="28"/>
          <w:szCs w:val="28"/>
        </w:rPr>
        <w:t>增长</w:t>
      </w:r>
      <w:r>
        <w:rPr>
          <w:rFonts w:hint="eastAsia"/>
          <w:sz w:val="28"/>
          <w:szCs w:val="28"/>
        </w:rPr>
        <w:t>。</w:t>
      </w:r>
      <w:r>
        <w:rPr>
          <w:rFonts w:hint="eastAsia"/>
          <w:sz w:val="28"/>
          <w:szCs w:val="28"/>
        </w:rPr>
        <w:t>201</w:t>
      </w:r>
      <w:r w:rsidR="00853FBD">
        <w:rPr>
          <w:rFonts w:hint="eastAsia"/>
          <w:sz w:val="28"/>
          <w:szCs w:val="28"/>
        </w:rPr>
        <w:t>7</w:t>
      </w:r>
      <w:r>
        <w:rPr>
          <w:rFonts w:hint="eastAsia"/>
          <w:sz w:val="28"/>
          <w:szCs w:val="28"/>
        </w:rPr>
        <w:t>年无购车计划。</w:t>
      </w:r>
    </w:p>
    <w:p w:rsidR="00787994" w:rsidRDefault="00787994" w:rsidP="00787994">
      <w:pPr>
        <w:pStyle w:val="1"/>
        <w:ind w:firstLine="560"/>
        <w:rPr>
          <w:sz w:val="28"/>
          <w:szCs w:val="28"/>
        </w:rPr>
      </w:pPr>
      <w:r>
        <w:rPr>
          <w:rFonts w:hint="eastAsia"/>
          <w:sz w:val="28"/>
          <w:szCs w:val="28"/>
        </w:rPr>
        <w:t>公务用车运行维护费用于</w:t>
      </w:r>
      <w:r>
        <w:rPr>
          <w:rFonts w:hint="eastAsia"/>
          <w:sz w:val="28"/>
          <w:szCs w:val="28"/>
        </w:rPr>
        <w:t>1</w:t>
      </w:r>
      <w:r>
        <w:rPr>
          <w:rFonts w:hint="eastAsia"/>
          <w:sz w:val="28"/>
          <w:szCs w:val="28"/>
        </w:rPr>
        <w:t>辆公务用车所需的燃料费、维修费、过路过桥费、保险费等方面支出。主要保障全校联系公务活动，开展等业务工作。</w:t>
      </w:r>
    </w:p>
    <w:p w:rsidR="009E65E3" w:rsidRPr="009E65E3" w:rsidRDefault="009E65E3" w:rsidP="009E65E3">
      <w:pPr>
        <w:widowControl/>
        <w:numPr>
          <w:ilvl w:val="0"/>
          <w:numId w:val="7"/>
        </w:numPr>
        <w:spacing w:before="100" w:beforeAutospacing="1" w:after="100" w:afterAutospacing="1" w:line="240" w:lineRule="exact"/>
        <w:rPr>
          <w:b/>
          <w:bCs/>
          <w:sz w:val="28"/>
          <w:szCs w:val="28"/>
        </w:rPr>
      </w:pPr>
      <w:r w:rsidRPr="009E65E3">
        <w:rPr>
          <w:rFonts w:hint="eastAsia"/>
          <w:b/>
          <w:bCs/>
          <w:sz w:val="28"/>
          <w:szCs w:val="28"/>
        </w:rPr>
        <w:t>政府性基金支出</w:t>
      </w:r>
    </w:p>
    <w:p w:rsidR="009E65E3" w:rsidRPr="009E65E3" w:rsidRDefault="009E65E3" w:rsidP="009E65E3">
      <w:pPr>
        <w:widowControl/>
        <w:spacing w:before="100" w:beforeAutospacing="1" w:after="100" w:afterAutospacing="1" w:line="240" w:lineRule="exact"/>
        <w:rPr>
          <w:sz w:val="28"/>
          <w:szCs w:val="28"/>
        </w:rPr>
      </w:pPr>
      <w:r w:rsidRPr="009E65E3">
        <w:rPr>
          <w:rFonts w:hint="eastAsia"/>
          <w:sz w:val="28"/>
          <w:szCs w:val="28"/>
        </w:rPr>
        <w:t xml:space="preserve">    2017</w:t>
      </w:r>
      <w:r w:rsidRPr="009E65E3">
        <w:rPr>
          <w:rFonts w:hint="eastAsia"/>
          <w:sz w:val="28"/>
          <w:szCs w:val="28"/>
        </w:rPr>
        <w:t>年无政府性基金支出。</w:t>
      </w:r>
    </w:p>
    <w:p w:rsidR="009E65E3" w:rsidRPr="009E65E3" w:rsidRDefault="009E65E3" w:rsidP="009E65E3">
      <w:pPr>
        <w:widowControl/>
        <w:numPr>
          <w:ilvl w:val="0"/>
          <w:numId w:val="7"/>
        </w:numPr>
        <w:spacing w:before="100" w:beforeAutospacing="1" w:after="100" w:afterAutospacing="1" w:line="240" w:lineRule="exact"/>
        <w:rPr>
          <w:b/>
          <w:bCs/>
          <w:sz w:val="28"/>
          <w:szCs w:val="28"/>
        </w:rPr>
      </w:pPr>
      <w:r w:rsidRPr="009E65E3">
        <w:rPr>
          <w:rFonts w:hint="eastAsia"/>
          <w:b/>
          <w:bCs/>
          <w:sz w:val="28"/>
          <w:szCs w:val="28"/>
        </w:rPr>
        <w:t>政府性基金“三公”经费支出</w:t>
      </w:r>
    </w:p>
    <w:p w:rsidR="009E65E3" w:rsidRPr="009E65E3" w:rsidRDefault="009E65E3" w:rsidP="009E65E3">
      <w:pPr>
        <w:widowControl/>
        <w:spacing w:before="100" w:beforeAutospacing="1" w:after="100" w:afterAutospacing="1" w:line="240" w:lineRule="exact"/>
        <w:rPr>
          <w:sz w:val="28"/>
          <w:szCs w:val="28"/>
        </w:rPr>
      </w:pPr>
      <w:r w:rsidRPr="009E65E3">
        <w:rPr>
          <w:rFonts w:hint="eastAsia"/>
          <w:sz w:val="28"/>
          <w:szCs w:val="28"/>
        </w:rPr>
        <w:t xml:space="preserve">    2017</w:t>
      </w:r>
      <w:r w:rsidRPr="009E65E3">
        <w:rPr>
          <w:rFonts w:hint="eastAsia"/>
          <w:sz w:val="28"/>
          <w:szCs w:val="28"/>
        </w:rPr>
        <w:t>年无政府性基金“三公”经费支出。</w:t>
      </w:r>
    </w:p>
    <w:p w:rsidR="009E65E3" w:rsidRDefault="009E65E3" w:rsidP="009E65E3">
      <w:pPr>
        <w:widowControl/>
        <w:numPr>
          <w:ilvl w:val="0"/>
          <w:numId w:val="7"/>
        </w:numPr>
        <w:spacing w:before="100" w:beforeAutospacing="1" w:after="100" w:afterAutospacing="1" w:line="240" w:lineRule="exact"/>
        <w:rPr>
          <w:b/>
          <w:bCs/>
          <w:sz w:val="28"/>
          <w:szCs w:val="28"/>
        </w:rPr>
      </w:pPr>
      <w:r w:rsidRPr="009E65E3">
        <w:rPr>
          <w:rFonts w:hint="eastAsia"/>
          <w:b/>
          <w:bCs/>
          <w:sz w:val="28"/>
          <w:szCs w:val="28"/>
        </w:rPr>
        <w:t>国有资本经营预算支出</w:t>
      </w:r>
    </w:p>
    <w:p w:rsidR="009E65E3" w:rsidRPr="009E65E3" w:rsidRDefault="009E65E3" w:rsidP="009E65E3">
      <w:pPr>
        <w:widowControl/>
        <w:spacing w:before="100" w:beforeAutospacing="1" w:after="100" w:afterAutospacing="1" w:line="240" w:lineRule="exact"/>
        <w:rPr>
          <w:b/>
          <w:bCs/>
          <w:sz w:val="28"/>
          <w:szCs w:val="28"/>
        </w:rPr>
      </w:pPr>
      <w:r>
        <w:rPr>
          <w:rFonts w:hint="eastAsia"/>
          <w:b/>
          <w:bCs/>
          <w:sz w:val="28"/>
          <w:szCs w:val="28"/>
        </w:rPr>
        <w:t xml:space="preserve">    </w:t>
      </w:r>
      <w:r w:rsidRPr="009E65E3">
        <w:rPr>
          <w:rFonts w:hint="eastAsia"/>
          <w:sz w:val="28"/>
          <w:szCs w:val="28"/>
        </w:rPr>
        <w:t>2017</w:t>
      </w:r>
      <w:r w:rsidRPr="009E65E3">
        <w:rPr>
          <w:rFonts w:hint="eastAsia"/>
          <w:sz w:val="28"/>
          <w:szCs w:val="28"/>
        </w:rPr>
        <w:t>年无国有资本经营预算支出。</w:t>
      </w:r>
    </w:p>
    <w:p w:rsidR="00787994" w:rsidRDefault="00787994" w:rsidP="00787994">
      <w:pPr>
        <w:pStyle w:val="1"/>
        <w:ind w:left="1140" w:firstLineChars="0" w:firstLine="0"/>
      </w:pPr>
    </w:p>
    <w:p w:rsidR="00787994" w:rsidRDefault="00787994" w:rsidP="00787994">
      <w:pPr>
        <w:pStyle w:val="1"/>
        <w:ind w:left="1140" w:firstLineChars="0" w:firstLine="0"/>
      </w:pPr>
    </w:p>
    <w:p w:rsidR="00787994" w:rsidRDefault="00787994" w:rsidP="00787994">
      <w:pPr>
        <w:pStyle w:val="1"/>
        <w:ind w:left="1140" w:firstLineChars="0" w:firstLine="0"/>
      </w:pPr>
    </w:p>
    <w:p w:rsidR="00787994" w:rsidRDefault="00787994" w:rsidP="00787994">
      <w:pPr>
        <w:pStyle w:val="1"/>
        <w:ind w:left="1140" w:firstLineChars="0" w:firstLine="0"/>
      </w:pPr>
    </w:p>
    <w:p w:rsidR="00787994" w:rsidRDefault="00787994" w:rsidP="00787994">
      <w:pPr>
        <w:pStyle w:val="1"/>
        <w:ind w:left="1140" w:firstLineChars="0" w:firstLine="0"/>
      </w:pPr>
    </w:p>
    <w:p w:rsidR="00787994" w:rsidRDefault="00787994" w:rsidP="00787994">
      <w:pPr>
        <w:pStyle w:val="1"/>
        <w:ind w:left="1140" w:firstLineChars="0" w:firstLine="0"/>
      </w:pPr>
    </w:p>
    <w:p w:rsidR="00787994" w:rsidRPr="009E65E3" w:rsidRDefault="00F30474" w:rsidP="009E65E3">
      <w:pPr>
        <w:pStyle w:val="1"/>
        <w:ind w:leftChars="543" w:left="1140" w:firstLineChars="1400" w:firstLine="3360"/>
        <w:rPr>
          <w:sz w:val="24"/>
          <w:szCs w:val="24"/>
        </w:rPr>
      </w:pPr>
      <w:r w:rsidRPr="009E65E3">
        <w:rPr>
          <w:rFonts w:hint="eastAsia"/>
          <w:sz w:val="24"/>
          <w:szCs w:val="24"/>
        </w:rPr>
        <w:t>南充市嘉陵区劳动技能培训学校</w:t>
      </w:r>
    </w:p>
    <w:p w:rsidR="00787994" w:rsidRPr="009E65E3" w:rsidRDefault="00787994" w:rsidP="009E65E3">
      <w:pPr>
        <w:pStyle w:val="1"/>
        <w:ind w:left="5160" w:right="420" w:hangingChars="2150" w:hanging="5160"/>
        <w:rPr>
          <w:sz w:val="24"/>
          <w:szCs w:val="24"/>
        </w:rPr>
      </w:pPr>
      <w:r w:rsidRPr="009E65E3">
        <w:rPr>
          <w:rFonts w:hint="eastAsia"/>
          <w:sz w:val="24"/>
          <w:szCs w:val="24"/>
        </w:rPr>
        <w:t xml:space="preserve">                                                                                                              </w:t>
      </w:r>
      <w:r w:rsidRPr="009E65E3">
        <w:rPr>
          <w:rFonts w:hint="eastAsia"/>
          <w:sz w:val="24"/>
          <w:szCs w:val="24"/>
        </w:rPr>
        <w:t>二</w:t>
      </w:r>
      <w:r w:rsidRPr="009E65E3">
        <w:rPr>
          <w:rFonts w:hint="eastAsia"/>
          <w:sz w:val="24"/>
          <w:szCs w:val="24"/>
        </w:rPr>
        <w:t>0</w:t>
      </w:r>
      <w:r w:rsidRPr="009E65E3">
        <w:rPr>
          <w:rFonts w:hint="eastAsia"/>
          <w:sz w:val="24"/>
          <w:szCs w:val="24"/>
        </w:rPr>
        <w:t>一</w:t>
      </w:r>
      <w:r w:rsidR="00853FBD" w:rsidRPr="009E65E3">
        <w:rPr>
          <w:rFonts w:hint="eastAsia"/>
          <w:sz w:val="24"/>
          <w:szCs w:val="24"/>
        </w:rPr>
        <w:t>七</w:t>
      </w:r>
      <w:r w:rsidRPr="009E65E3">
        <w:rPr>
          <w:rFonts w:hint="eastAsia"/>
          <w:sz w:val="24"/>
          <w:szCs w:val="24"/>
        </w:rPr>
        <w:t>年</w:t>
      </w:r>
      <w:r w:rsidR="006E0A5A">
        <w:rPr>
          <w:rFonts w:hint="eastAsia"/>
          <w:sz w:val="24"/>
          <w:szCs w:val="24"/>
        </w:rPr>
        <w:t>四</w:t>
      </w:r>
      <w:r w:rsidRPr="009E65E3">
        <w:rPr>
          <w:rFonts w:hint="eastAsia"/>
          <w:sz w:val="24"/>
          <w:szCs w:val="24"/>
        </w:rPr>
        <w:t>月十日</w:t>
      </w:r>
      <w:bookmarkStart w:id="0" w:name="_GoBack"/>
      <w:bookmarkEnd w:id="0"/>
    </w:p>
    <w:p w:rsidR="0075220B" w:rsidRPr="009E65E3" w:rsidRDefault="0075220B">
      <w:pPr>
        <w:rPr>
          <w:sz w:val="24"/>
          <w:szCs w:val="24"/>
        </w:rPr>
      </w:pPr>
    </w:p>
    <w:sectPr w:rsidR="0075220B" w:rsidRPr="009E65E3" w:rsidSect="0075220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7075" w:rsidRDefault="00D27075" w:rsidP="00C50154">
      <w:r>
        <w:separator/>
      </w:r>
    </w:p>
  </w:endnote>
  <w:endnote w:type="continuationSeparator" w:id="0">
    <w:p w:rsidR="00D27075" w:rsidRDefault="00D27075" w:rsidP="00C501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7075" w:rsidRDefault="00D27075" w:rsidP="00C50154">
      <w:r>
        <w:separator/>
      </w:r>
    </w:p>
  </w:footnote>
  <w:footnote w:type="continuationSeparator" w:id="0">
    <w:p w:rsidR="00D27075" w:rsidRDefault="00D27075" w:rsidP="00C501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E212F"/>
    <w:multiLevelType w:val="multilevel"/>
    <w:tmpl w:val="05AE212F"/>
    <w:lvl w:ilvl="0">
      <w:start w:val="1"/>
      <w:numFmt w:val="japaneseCounting"/>
      <w:lvlText w:val="%1、"/>
      <w:lvlJc w:val="left"/>
      <w:pPr>
        <w:ind w:left="987" w:hanging="420"/>
      </w:pPr>
      <w:rPr>
        <w:rFonts w:hint="default"/>
      </w:rPr>
    </w:lvl>
    <w:lvl w:ilvl="1" w:tentative="1">
      <w:start w:val="1"/>
      <w:numFmt w:val="lowerLetter"/>
      <w:lvlText w:val="%2)"/>
      <w:lvlJc w:val="left"/>
      <w:pPr>
        <w:ind w:left="1407" w:hanging="420"/>
      </w:pPr>
    </w:lvl>
    <w:lvl w:ilvl="2" w:tentative="1">
      <w:start w:val="1"/>
      <w:numFmt w:val="lowerRoman"/>
      <w:lvlText w:val="%3."/>
      <w:lvlJc w:val="right"/>
      <w:pPr>
        <w:ind w:left="1827" w:hanging="420"/>
      </w:pPr>
    </w:lvl>
    <w:lvl w:ilvl="3" w:tentative="1">
      <w:start w:val="1"/>
      <w:numFmt w:val="decimal"/>
      <w:lvlText w:val="%4."/>
      <w:lvlJc w:val="left"/>
      <w:pPr>
        <w:ind w:left="2247" w:hanging="420"/>
      </w:pPr>
    </w:lvl>
    <w:lvl w:ilvl="4" w:tentative="1">
      <w:start w:val="1"/>
      <w:numFmt w:val="lowerLetter"/>
      <w:lvlText w:val="%5)"/>
      <w:lvlJc w:val="left"/>
      <w:pPr>
        <w:ind w:left="2667" w:hanging="420"/>
      </w:pPr>
    </w:lvl>
    <w:lvl w:ilvl="5" w:tentative="1">
      <w:start w:val="1"/>
      <w:numFmt w:val="lowerRoman"/>
      <w:lvlText w:val="%6."/>
      <w:lvlJc w:val="right"/>
      <w:pPr>
        <w:ind w:left="3087" w:hanging="420"/>
      </w:pPr>
    </w:lvl>
    <w:lvl w:ilvl="6" w:tentative="1">
      <w:start w:val="1"/>
      <w:numFmt w:val="decimal"/>
      <w:lvlText w:val="%7."/>
      <w:lvlJc w:val="left"/>
      <w:pPr>
        <w:ind w:left="3507" w:hanging="420"/>
      </w:pPr>
    </w:lvl>
    <w:lvl w:ilvl="7" w:tentative="1">
      <w:start w:val="1"/>
      <w:numFmt w:val="lowerLetter"/>
      <w:lvlText w:val="%8)"/>
      <w:lvlJc w:val="left"/>
      <w:pPr>
        <w:ind w:left="3927" w:hanging="420"/>
      </w:pPr>
    </w:lvl>
    <w:lvl w:ilvl="8" w:tentative="1">
      <w:start w:val="1"/>
      <w:numFmt w:val="lowerRoman"/>
      <w:lvlText w:val="%9."/>
      <w:lvlJc w:val="right"/>
      <w:pPr>
        <w:ind w:left="4347" w:hanging="420"/>
      </w:pPr>
    </w:lvl>
  </w:abstractNum>
  <w:abstractNum w:abstractNumId="1">
    <w:nsid w:val="2E4F4FE9"/>
    <w:multiLevelType w:val="multilevel"/>
    <w:tmpl w:val="2E4F4FE9"/>
    <w:lvl w:ilvl="0">
      <w:start w:val="1"/>
      <w:numFmt w:val="japaneseCounting"/>
      <w:lvlText w:val="（%1）"/>
      <w:lvlJc w:val="left"/>
      <w:pPr>
        <w:ind w:left="1140" w:hanging="720"/>
      </w:pPr>
      <w:rPr>
        <w:rFonts w:hint="default"/>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2">
    <w:nsid w:val="2F476260"/>
    <w:multiLevelType w:val="multilevel"/>
    <w:tmpl w:val="958EE1B8"/>
    <w:lvl w:ilvl="0">
      <w:start w:val="1"/>
      <w:numFmt w:val="decimal"/>
      <w:lvlText w:val="%1、"/>
      <w:lvlJc w:val="left"/>
      <w:pPr>
        <w:ind w:left="1500" w:hanging="360"/>
      </w:pPr>
      <w:rPr>
        <w:rFonts w:hint="default"/>
      </w:rPr>
    </w:lvl>
    <w:lvl w:ilvl="1">
      <w:start w:val="4"/>
      <w:numFmt w:val="japaneseCounting"/>
      <w:lvlText w:val="%2、"/>
      <w:lvlJc w:val="left"/>
      <w:pPr>
        <w:ind w:left="2280" w:hanging="720"/>
      </w:pPr>
      <w:rPr>
        <w:rFonts w:hint="default"/>
        <w:b/>
      </w:rPr>
    </w:lvl>
    <w:lvl w:ilvl="2">
      <w:start w:val="3"/>
      <w:numFmt w:val="japaneseCounting"/>
      <w:lvlText w:val="%3，"/>
      <w:lvlJc w:val="left"/>
      <w:pPr>
        <w:ind w:left="2700" w:hanging="720"/>
      </w:pPr>
      <w:rPr>
        <w:rFonts w:hint="default"/>
      </w:rPr>
    </w:lvl>
    <w:lvl w:ilvl="3" w:tentative="1">
      <w:start w:val="1"/>
      <w:numFmt w:val="decimal"/>
      <w:lvlText w:val="%4."/>
      <w:lvlJc w:val="left"/>
      <w:pPr>
        <w:ind w:left="2820" w:hanging="420"/>
      </w:pPr>
    </w:lvl>
    <w:lvl w:ilvl="4" w:tentative="1">
      <w:start w:val="1"/>
      <w:numFmt w:val="lowerLetter"/>
      <w:lvlText w:val="%5)"/>
      <w:lvlJc w:val="left"/>
      <w:pPr>
        <w:ind w:left="3240" w:hanging="420"/>
      </w:pPr>
    </w:lvl>
    <w:lvl w:ilvl="5" w:tentative="1">
      <w:start w:val="1"/>
      <w:numFmt w:val="lowerRoman"/>
      <w:lvlText w:val="%6."/>
      <w:lvlJc w:val="right"/>
      <w:pPr>
        <w:ind w:left="3660" w:hanging="420"/>
      </w:pPr>
    </w:lvl>
    <w:lvl w:ilvl="6" w:tentative="1">
      <w:start w:val="1"/>
      <w:numFmt w:val="decimal"/>
      <w:lvlText w:val="%7."/>
      <w:lvlJc w:val="left"/>
      <w:pPr>
        <w:ind w:left="4080" w:hanging="420"/>
      </w:pPr>
    </w:lvl>
    <w:lvl w:ilvl="7" w:tentative="1">
      <w:start w:val="1"/>
      <w:numFmt w:val="lowerLetter"/>
      <w:lvlText w:val="%8)"/>
      <w:lvlJc w:val="left"/>
      <w:pPr>
        <w:ind w:left="4500" w:hanging="420"/>
      </w:pPr>
    </w:lvl>
    <w:lvl w:ilvl="8" w:tentative="1">
      <w:start w:val="1"/>
      <w:numFmt w:val="lowerRoman"/>
      <w:lvlText w:val="%9."/>
      <w:lvlJc w:val="right"/>
      <w:pPr>
        <w:ind w:left="4920" w:hanging="420"/>
      </w:pPr>
    </w:lvl>
  </w:abstractNum>
  <w:abstractNum w:abstractNumId="3">
    <w:nsid w:val="361217CA"/>
    <w:multiLevelType w:val="multilevel"/>
    <w:tmpl w:val="361217CA"/>
    <w:lvl w:ilvl="0">
      <w:start w:val="1"/>
      <w:numFmt w:val="decimal"/>
      <w:lvlText w:val="%1、"/>
      <w:lvlJc w:val="left"/>
      <w:pPr>
        <w:ind w:left="1500" w:hanging="360"/>
      </w:pPr>
      <w:rPr>
        <w:rFonts w:hint="default"/>
      </w:rPr>
    </w:lvl>
    <w:lvl w:ilvl="1" w:tentative="1">
      <w:start w:val="1"/>
      <w:numFmt w:val="lowerLetter"/>
      <w:lvlText w:val="%2)"/>
      <w:lvlJc w:val="left"/>
      <w:pPr>
        <w:ind w:left="1980" w:hanging="420"/>
      </w:pPr>
    </w:lvl>
    <w:lvl w:ilvl="2" w:tentative="1">
      <w:start w:val="1"/>
      <w:numFmt w:val="lowerRoman"/>
      <w:lvlText w:val="%3."/>
      <w:lvlJc w:val="right"/>
      <w:pPr>
        <w:ind w:left="2400" w:hanging="420"/>
      </w:pPr>
    </w:lvl>
    <w:lvl w:ilvl="3" w:tentative="1">
      <w:start w:val="1"/>
      <w:numFmt w:val="decimal"/>
      <w:lvlText w:val="%4."/>
      <w:lvlJc w:val="left"/>
      <w:pPr>
        <w:ind w:left="2820" w:hanging="420"/>
      </w:pPr>
    </w:lvl>
    <w:lvl w:ilvl="4" w:tentative="1">
      <w:start w:val="1"/>
      <w:numFmt w:val="lowerLetter"/>
      <w:lvlText w:val="%5)"/>
      <w:lvlJc w:val="left"/>
      <w:pPr>
        <w:ind w:left="3240" w:hanging="420"/>
      </w:pPr>
    </w:lvl>
    <w:lvl w:ilvl="5" w:tentative="1">
      <w:start w:val="1"/>
      <w:numFmt w:val="lowerRoman"/>
      <w:lvlText w:val="%6."/>
      <w:lvlJc w:val="right"/>
      <w:pPr>
        <w:ind w:left="3660" w:hanging="420"/>
      </w:pPr>
    </w:lvl>
    <w:lvl w:ilvl="6" w:tentative="1">
      <w:start w:val="1"/>
      <w:numFmt w:val="decimal"/>
      <w:lvlText w:val="%7."/>
      <w:lvlJc w:val="left"/>
      <w:pPr>
        <w:ind w:left="4080" w:hanging="420"/>
      </w:pPr>
    </w:lvl>
    <w:lvl w:ilvl="7" w:tentative="1">
      <w:start w:val="1"/>
      <w:numFmt w:val="lowerLetter"/>
      <w:lvlText w:val="%8)"/>
      <w:lvlJc w:val="left"/>
      <w:pPr>
        <w:ind w:left="4500" w:hanging="420"/>
      </w:pPr>
    </w:lvl>
    <w:lvl w:ilvl="8" w:tentative="1">
      <w:start w:val="1"/>
      <w:numFmt w:val="lowerRoman"/>
      <w:lvlText w:val="%9."/>
      <w:lvlJc w:val="right"/>
      <w:pPr>
        <w:ind w:left="4920" w:hanging="420"/>
      </w:pPr>
    </w:lvl>
  </w:abstractNum>
  <w:abstractNum w:abstractNumId="4">
    <w:nsid w:val="58E75134"/>
    <w:multiLevelType w:val="singleLevel"/>
    <w:tmpl w:val="58E75134"/>
    <w:lvl w:ilvl="0">
      <w:start w:val="5"/>
      <w:numFmt w:val="chineseCounting"/>
      <w:suff w:val="nothing"/>
      <w:lvlText w:val="%1、"/>
      <w:lvlJc w:val="left"/>
    </w:lvl>
  </w:abstractNum>
  <w:abstractNum w:abstractNumId="5">
    <w:nsid w:val="67CE16D0"/>
    <w:multiLevelType w:val="multilevel"/>
    <w:tmpl w:val="7D56B320"/>
    <w:lvl w:ilvl="0">
      <w:start w:val="1"/>
      <w:numFmt w:val="japaneseCounting"/>
      <w:lvlText w:val="（%1）"/>
      <w:lvlJc w:val="left"/>
      <w:pPr>
        <w:ind w:left="1140" w:hanging="720"/>
      </w:pPr>
      <w:rPr>
        <w:rFonts w:hint="default"/>
      </w:rPr>
    </w:lvl>
    <w:lvl w:ilvl="1">
      <w:start w:val="1"/>
      <w:numFmt w:val="decimal"/>
      <w:lvlText w:val="%2、"/>
      <w:lvlJc w:val="left"/>
      <w:pPr>
        <w:ind w:left="1560" w:hanging="720"/>
      </w:pPr>
      <w:rPr>
        <w:rFonts w:hint="default"/>
      </w:r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6">
    <w:nsid w:val="73901BA3"/>
    <w:multiLevelType w:val="multilevel"/>
    <w:tmpl w:val="CDD06114"/>
    <w:lvl w:ilvl="0">
      <w:start w:val="1"/>
      <w:numFmt w:val="japaneseCounting"/>
      <w:lvlText w:val="（%1）"/>
      <w:lvlJc w:val="left"/>
      <w:pPr>
        <w:ind w:left="1140" w:hanging="720"/>
      </w:pPr>
      <w:rPr>
        <w:rFonts w:hint="default"/>
      </w:rPr>
    </w:lvl>
    <w:lvl w:ilvl="1">
      <w:start w:val="2"/>
      <w:numFmt w:val="japaneseCounting"/>
      <w:lvlText w:val="%2、"/>
      <w:lvlJc w:val="left"/>
      <w:pPr>
        <w:ind w:left="720" w:hanging="720"/>
      </w:pPr>
      <w:rPr>
        <w:rFonts w:hint="default"/>
        <w:b/>
      </w:r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num w:numId="1">
    <w:abstractNumId w:val="0"/>
  </w:num>
  <w:num w:numId="2">
    <w:abstractNumId w:val="6"/>
  </w:num>
  <w:num w:numId="3">
    <w:abstractNumId w:val="5"/>
  </w:num>
  <w:num w:numId="4">
    <w:abstractNumId w:val="2"/>
  </w:num>
  <w:num w:numId="5">
    <w:abstractNumId w:val="3"/>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17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87994"/>
    <w:rsid w:val="000415FC"/>
    <w:rsid w:val="000836EC"/>
    <w:rsid w:val="00132018"/>
    <w:rsid w:val="001339F2"/>
    <w:rsid w:val="00216B94"/>
    <w:rsid w:val="00230832"/>
    <w:rsid w:val="00246A78"/>
    <w:rsid w:val="00387C0F"/>
    <w:rsid w:val="004A4C5F"/>
    <w:rsid w:val="004B30E8"/>
    <w:rsid w:val="004C20BA"/>
    <w:rsid w:val="005258FB"/>
    <w:rsid w:val="0052684F"/>
    <w:rsid w:val="00574972"/>
    <w:rsid w:val="0058589A"/>
    <w:rsid w:val="006A4BE9"/>
    <w:rsid w:val="006E0A5A"/>
    <w:rsid w:val="006F3CF9"/>
    <w:rsid w:val="00740D95"/>
    <w:rsid w:val="0075220B"/>
    <w:rsid w:val="00782AB5"/>
    <w:rsid w:val="00787994"/>
    <w:rsid w:val="007D3446"/>
    <w:rsid w:val="00810E20"/>
    <w:rsid w:val="00853FBD"/>
    <w:rsid w:val="008947C2"/>
    <w:rsid w:val="008B74C7"/>
    <w:rsid w:val="008D31A9"/>
    <w:rsid w:val="008E4C3C"/>
    <w:rsid w:val="008F2392"/>
    <w:rsid w:val="00961BA4"/>
    <w:rsid w:val="009E65E3"/>
    <w:rsid w:val="00A26AE4"/>
    <w:rsid w:val="00A33A36"/>
    <w:rsid w:val="00A54556"/>
    <w:rsid w:val="00A76254"/>
    <w:rsid w:val="00A970A5"/>
    <w:rsid w:val="00AA2EE3"/>
    <w:rsid w:val="00B56170"/>
    <w:rsid w:val="00C50154"/>
    <w:rsid w:val="00D27075"/>
    <w:rsid w:val="00D62DA9"/>
    <w:rsid w:val="00D80344"/>
    <w:rsid w:val="00D827A2"/>
    <w:rsid w:val="00D82926"/>
    <w:rsid w:val="00F03FCF"/>
    <w:rsid w:val="00F124BF"/>
    <w:rsid w:val="00F30474"/>
    <w:rsid w:val="00FE56F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7994"/>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uiPriority w:val="34"/>
    <w:qFormat/>
    <w:rsid w:val="00787994"/>
    <w:pPr>
      <w:ind w:firstLineChars="200" w:firstLine="420"/>
    </w:pPr>
  </w:style>
  <w:style w:type="paragraph" w:styleId="a3">
    <w:name w:val="header"/>
    <w:basedOn w:val="a"/>
    <w:link w:val="Char"/>
    <w:uiPriority w:val="99"/>
    <w:semiHidden/>
    <w:unhideWhenUsed/>
    <w:rsid w:val="00C501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50154"/>
    <w:rPr>
      <w:rFonts w:ascii="Calibri" w:eastAsia="宋体" w:hAnsi="Calibri" w:cs="Times New Roman"/>
      <w:sz w:val="18"/>
      <w:szCs w:val="18"/>
    </w:rPr>
  </w:style>
  <w:style w:type="paragraph" w:styleId="a4">
    <w:name w:val="footer"/>
    <w:basedOn w:val="a"/>
    <w:link w:val="Char0"/>
    <w:uiPriority w:val="99"/>
    <w:semiHidden/>
    <w:unhideWhenUsed/>
    <w:rsid w:val="00C5015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50154"/>
    <w:rPr>
      <w:rFonts w:ascii="Calibri" w:eastAsia="宋体" w:hAnsi="Calibri" w:cs="Times New Roman"/>
      <w:sz w:val="18"/>
      <w:szCs w:val="18"/>
    </w:rPr>
  </w:style>
  <w:style w:type="paragraph" w:styleId="a5">
    <w:name w:val="Balloon Text"/>
    <w:basedOn w:val="a"/>
    <w:link w:val="Char1"/>
    <w:semiHidden/>
    <w:rsid w:val="009E65E3"/>
    <w:rPr>
      <w:rFonts w:ascii="Times New Roman" w:hAnsi="Times New Roman"/>
      <w:sz w:val="18"/>
      <w:szCs w:val="18"/>
    </w:rPr>
  </w:style>
  <w:style w:type="character" w:customStyle="1" w:styleId="Char1">
    <w:name w:val="批注框文本 Char"/>
    <w:basedOn w:val="a0"/>
    <w:link w:val="a5"/>
    <w:semiHidden/>
    <w:rsid w:val="009E65E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聚合">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3</Pages>
  <Words>175</Words>
  <Characters>1003</Characters>
  <Application>Microsoft Office Word</Application>
  <DocSecurity>0</DocSecurity>
  <Lines>8</Lines>
  <Paragraphs>2</Paragraphs>
  <ScaleCrop>false</ScaleCrop>
  <Company/>
  <LinksUpToDate>false</LinksUpToDate>
  <CharactersWithSpaces>1176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21</cp:revision>
  <cp:lastPrinted>2017-03-28T02:05:00Z</cp:lastPrinted>
  <dcterms:created xsi:type="dcterms:W3CDTF">2017-03-24T03:15:00Z</dcterms:created>
  <dcterms:modified xsi:type="dcterms:W3CDTF">2017-04-21T02:44:00Z</dcterms:modified>
</cp:coreProperties>
</file>