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</w:t>
      </w:r>
      <w:r w:rsidR="00302522"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财政重点绩效评价整改报告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302522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嘉陵区总工会财政重点绩效评价整改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F97859" w:rsidRPr="00F97859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302522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总工会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302522" w:rsidRDefault="00302522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302522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嘉陵区总工会</w:t>
      </w:r>
    </w:p>
    <w:p w:rsidR="00FB6F43" w:rsidRDefault="00302522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302522">
        <w:rPr>
          <w:rFonts w:ascii="Times New Roman Regular" w:eastAsia="黑体" w:hAnsi="Times New Roman Regular" w:cs="Times New Roman Regular" w:hint="eastAsia"/>
          <w:sz w:val="44"/>
          <w:szCs w:val="44"/>
        </w:rPr>
        <w:t>财政重点绩效评价整改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F97859" w:rsidRPr="00F97859">
        <w:rPr>
          <w:rFonts w:ascii="Times New Roman Regular" w:hAnsi="Times New Roman Regular" w:cs="Times New Roman Regular" w:hint="eastAsia"/>
          <w:bCs/>
        </w:rPr>
        <w:t>嘉陵区</w:t>
      </w:r>
      <w:r w:rsidR="00302522">
        <w:rPr>
          <w:rFonts w:ascii="Times New Roman Regular" w:hAnsi="Times New Roman Regular" w:cs="Times New Roman Regular" w:hint="eastAsia"/>
          <w:bCs/>
        </w:rPr>
        <w:t>总工会</w:t>
      </w:r>
      <w:r w:rsidR="0058385B" w:rsidRPr="0058385B">
        <w:rPr>
          <w:rFonts w:ascii="Times New Roman Regular" w:hAnsi="Times New Roman Regular" w:cs="Times New Roman Regular" w:hint="eastAsia"/>
          <w:bCs/>
        </w:rPr>
        <w:t>（以下简称：区</w:t>
      </w:r>
      <w:r w:rsidR="00302522">
        <w:rPr>
          <w:rFonts w:ascii="Times New Roman Regular" w:hAnsi="Times New Roman Regular" w:cs="Times New Roman Regular" w:hint="eastAsia"/>
          <w:bCs/>
        </w:rPr>
        <w:t>总工会</w:t>
      </w:r>
      <w:r w:rsidR="0058385B" w:rsidRPr="0058385B">
        <w:rPr>
          <w:rFonts w:ascii="Times New Roman Regular" w:hAnsi="Times New Roman Regular" w:cs="Times New Roman Regular" w:hint="eastAsia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 w:rsidR="00302522">
        <w:rPr>
          <w:rFonts w:ascii="Times New Roman Regular" w:hAnsi="Times New Roman Regular" w:cs="Times New Roman Regular"/>
        </w:rPr>
        <w:t>财政重点绩效</w:t>
      </w:r>
      <w:r w:rsidR="00302522">
        <w:rPr>
          <w:rFonts w:ascii="Times New Roman Regular" w:hAnsi="Times New Roman Regular" w:cs="Times New Roman Regular" w:hint="eastAsia"/>
        </w:rPr>
        <w:t>评价整改</w:t>
      </w:r>
      <w:r w:rsidR="00C40087">
        <w:rPr>
          <w:rFonts w:ascii="Times New Roman Regular" w:hAnsi="Times New Roman Regular" w:cs="Times New Roman Regular" w:hint="eastAsia"/>
        </w:rPr>
        <w:t>工作。</w:t>
      </w:r>
      <w:r w:rsidR="006330F2">
        <w:rPr>
          <w:rFonts w:ascii="Times New Roman Regular" w:hAnsi="Times New Roman Regular" w:cs="Times New Roman Regular" w:hint="eastAsia"/>
        </w:rPr>
        <w:t>具体</w:t>
      </w:r>
      <w:r w:rsidR="0001449B">
        <w:rPr>
          <w:rFonts w:ascii="Times New Roman Regular" w:hAnsi="Times New Roman Regular" w:cs="Times New Roman Regular" w:hint="eastAsia"/>
        </w:rPr>
        <w:t>整改</w:t>
      </w:r>
      <w:r w:rsidR="006330F2">
        <w:rPr>
          <w:rFonts w:ascii="Times New Roman Regular" w:hAnsi="Times New Roman Regular" w:cs="Times New Roman Regular" w:hint="eastAsia"/>
        </w:rPr>
        <w:t>情况如下：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</w:t>
      </w:r>
      <w:r w:rsidR="006330F2" w:rsidRPr="006330F2">
        <w:rPr>
          <w:rFonts w:hint="eastAsia"/>
        </w:rPr>
        <w:t>个别绩效目标编制存在</w:t>
      </w:r>
      <w:bookmarkStart w:id="0" w:name="_GoBack"/>
      <w:bookmarkEnd w:id="0"/>
      <w:r w:rsidR="006330F2" w:rsidRPr="006330F2">
        <w:rPr>
          <w:rFonts w:hint="eastAsia"/>
        </w:rPr>
        <w:t>不够细化</w:t>
      </w:r>
      <w:r w:rsidR="006330F2">
        <w:rPr>
          <w:rFonts w:hint="eastAsia"/>
        </w:rPr>
        <w:t>、</w:t>
      </w:r>
      <w:r w:rsidR="006330F2" w:rsidRPr="006330F2">
        <w:rPr>
          <w:rFonts w:hint="eastAsia"/>
        </w:rPr>
        <w:t>量化的情况</w:t>
      </w:r>
    </w:p>
    <w:p w:rsidR="00C40087" w:rsidRDefault="006330F2" w:rsidP="00EE6D55">
      <w:pPr>
        <w:ind w:firstLineChars="200" w:firstLine="640"/>
        <w:rPr>
          <w:rFonts w:hint="eastAsia"/>
        </w:rPr>
      </w:pPr>
      <w:r>
        <w:rPr>
          <w:rFonts w:hint="eastAsia"/>
        </w:rPr>
        <w:t>整改情况：通过查阅2022年部门预算项目目标表，经核实，仍存在不够细化、量化的情况，如数量指标“岗位人员工资”建议修改为“完成工资发放人数”，指标值“完成4个政府公益岗位人员工资”建议修改为“4个”。</w:t>
      </w:r>
    </w:p>
    <w:p w:rsidR="006330F2" w:rsidRDefault="006330F2" w:rsidP="006330F2">
      <w:pPr>
        <w:pStyle w:val="a0"/>
        <w:ind w:firstLineChars="200" w:firstLine="640"/>
        <w:rPr>
          <w:rFonts w:hint="eastAsia"/>
        </w:rPr>
      </w:pPr>
      <w:r>
        <w:rPr>
          <w:rFonts w:hint="eastAsia"/>
        </w:rPr>
        <w:t>二、个别目标未完成预期数量指标</w:t>
      </w:r>
    </w:p>
    <w:p w:rsidR="006330F2" w:rsidRPr="006330F2" w:rsidRDefault="006330F2" w:rsidP="006330F2">
      <w:pPr>
        <w:ind w:firstLineChars="200" w:firstLine="640"/>
      </w:pPr>
      <w:r>
        <w:rPr>
          <w:rFonts w:hint="eastAsia"/>
        </w:rPr>
        <w:t>整改情况：未完成原因主要为资金不到位的情况，截止目前已完成整改。</w:t>
      </w:r>
    </w:p>
    <w:p w:rsidR="002C2224" w:rsidRDefault="006330F2" w:rsidP="002C2224">
      <w:pPr>
        <w:pStyle w:val="a0"/>
        <w:ind w:firstLineChars="200" w:firstLine="640"/>
        <w:rPr>
          <w:rFonts w:hint="eastAsia"/>
        </w:rPr>
      </w:pPr>
      <w:r>
        <w:rPr>
          <w:rFonts w:hint="eastAsia"/>
        </w:rPr>
        <w:t>三、部门支出控制预决算偏离程度较大</w:t>
      </w:r>
    </w:p>
    <w:p w:rsidR="006330F2" w:rsidRDefault="002C2224" w:rsidP="002C2224">
      <w:pPr>
        <w:pStyle w:val="a0"/>
        <w:ind w:firstLineChars="200" w:firstLine="640"/>
        <w:rPr>
          <w:rFonts w:hint="eastAsia"/>
        </w:rPr>
      </w:pPr>
      <w:r>
        <w:rPr>
          <w:rFonts w:hint="eastAsia"/>
        </w:rPr>
        <w:t>整改情况：截止目前，通过查询支付凭证，已完成整改。</w:t>
      </w:r>
    </w:p>
    <w:p w:rsidR="002C2224" w:rsidRDefault="002C2224" w:rsidP="002C2224">
      <w:pPr>
        <w:ind w:firstLineChars="200" w:firstLine="640"/>
        <w:rPr>
          <w:rFonts w:hint="eastAsia"/>
        </w:rPr>
      </w:pPr>
      <w:r>
        <w:rPr>
          <w:rFonts w:hint="eastAsia"/>
        </w:rPr>
        <w:t>四、单位9月、11月实际支出进度未达标</w:t>
      </w:r>
    </w:p>
    <w:p w:rsidR="002C2224" w:rsidRDefault="002C2224" w:rsidP="002C2224">
      <w:pPr>
        <w:pStyle w:val="a0"/>
        <w:ind w:firstLineChars="200" w:firstLine="640"/>
        <w:rPr>
          <w:rFonts w:hint="eastAsia"/>
        </w:rPr>
      </w:pPr>
      <w:r>
        <w:rPr>
          <w:rFonts w:hint="eastAsia"/>
        </w:rPr>
        <w:t>整改情况：该问题主要为资金支付进度导致，通过查询支付凭证，目前已完成整改。</w:t>
      </w:r>
    </w:p>
    <w:p w:rsidR="002C2224" w:rsidRPr="002C2224" w:rsidRDefault="002C2224" w:rsidP="002C2224">
      <w:pPr>
        <w:ind w:firstLineChars="200" w:firstLine="640"/>
      </w:pPr>
      <w:r>
        <w:rPr>
          <w:rFonts w:hint="eastAsia"/>
        </w:rPr>
        <w:lastRenderedPageBreak/>
        <w:t>五、部门预算项目12月实际支出进度未达100%</w:t>
      </w:r>
    </w:p>
    <w:p w:rsidR="00EE6D55" w:rsidRDefault="002C2224" w:rsidP="00EE6D55">
      <w:pPr>
        <w:ind w:firstLineChars="200" w:firstLine="640"/>
        <w:rPr>
          <w:rFonts w:hint="eastAsia"/>
        </w:rPr>
      </w:pPr>
      <w:r w:rsidRPr="002C2224">
        <w:rPr>
          <w:rFonts w:hint="eastAsia"/>
        </w:rPr>
        <w:t>整改情况：</w:t>
      </w:r>
      <w:r>
        <w:rPr>
          <w:rFonts w:hint="eastAsia"/>
        </w:rPr>
        <w:t>该问题主要为资金支付进度导致，通过查询支付凭证，目前已完成整改</w:t>
      </w:r>
      <w:r w:rsidR="00EE6D55">
        <w:rPr>
          <w:rFonts w:hint="eastAsia"/>
        </w:rPr>
        <w:t>。</w:t>
      </w:r>
    </w:p>
    <w:p w:rsidR="002C2224" w:rsidRDefault="002C2224" w:rsidP="002C2224">
      <w:pPr>
        <w:pStyle w:val="a0"/>
        <w:ind w:firstLineChars="200" w:firstLine="640"/>
        <w:rPr>
          <w:rFonts w:hint="eastAsia"/>
        </w:rPr>
      </w:pPr>
      <w:r>
        <w:rPr>
          <w:rFonts w:hint="eastAsia"/>
        </w:rPr>
        <w:t>六、存在两个项目资金结余率大于0.1</w:t>
      </w:r>
    </w:p>
    <w:p w:rsidR="002C2224" w:rsidRDefault="002C2224" w:rsidP="002C2224">
      <w:pPr>
        <w:ind w:firstLineChars="200" w:firstLine="640"/>
        <w:rPr>
          <w:rFonts w:hint="eastAsia"/>
        </w:rPr>
      </w:pPr>
      <w:r w:rsidRPr="002C2224">
        <w:rPr>
          <w:rFonts w:hint="eastAsia"/>
        </w:rPr>
        <w:t>整改情况：该问题主要为资金支付进度导致，通过查询支付凭证，目前已完成整改。</w:t>
      </w:r>
    </w:p>
    <w:p w:rsidR="002C2224" w:rsidRDefault="002C2224" w:rsidP="002C2224">
      <w:pPr>
        <w:pStyle w:val="a0"/>
        <w:ind w:firstLineChars="200" w:firstLine="640"/>
        <w:rPr>
          <w:rFonts w:hint="eastAsia"/>
        </w:rPr>
      </w:pPr>
      <w:r>
        <w:rPr>
          <w:rFonts w:hint="eastAsia"/>
        </w:rPr>
        <w:t>七、部门整体支出绩效自评质量不高</w:t>
      </w:r>
    </w:p>
    <w:p w:rsidR="002C2224" w:rsidRPr="002C2224" w:rsidRDefault="002C2224" w:rsidP="002C2224">
      <w:pPr>
        <w:ind w:firstLineChars="200" w:firstLine="640"/>
      </w:pPr>
      <w:r>
        <w:rPr>
          <w:rFonts w:hint="eastAsia"/>
        </w:rPr>
        <w:t>整改情况</w:t>
      </w:r>
      <w:r w:rsidR="009D431E">
        <w:rPr>
          <w:rFonts w:hint="eastAsia"/>
        </w:rPr>
        <w:t>：区总工会并未对2021年绩效自评报告进行完善，通过查阅2022年区总工会部门整体支出绩效自评报告，发现如：未对绩效自评结果进行评分，自评质量仍有待提高。</w:t>
      </w:r>
    </w:p>
    <w:p w:rsidR="00B62491" w:rsidRPr="00B62491" w:rsidRDefault="00B62491" w:rsidP="00B62491">
      <w:pPr>
        <w:pStyle w:val="a0"/>
        <w:ind w:firstLineChars="200" w:firstLine="640"/>
        <w:rPr>
          <w:lang w:bidi="ar"/>
        </w:rPr>
      </w:pPr>
    </w:p>
    <w:sectPr w:rsidR="00B62491" w:rsidRPr="00B6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E5" w:rsidRDefault="00D16AE5" w:rsidP="00FB6F43">
      <w:r>
        <w:separator/>
      </w:r>
    </w:p>
  </w:endnote>
  <w:endnote w:type="continuationSeparator" w:id="0">
    <w:p w:rsidR="00D16AE5" w:rsidRDefault="00D16AE5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E5" w:rsidRDefault="00D16AE5" w:rsidP="00FB6F43">
      <w:r>
        <w:separator/>
      </w:r>
    </w:p>
  </w:footnote>
  <w:footnote w:type="continuationSeparator" w:id="0">
    <w:p w:rsidR="00D16AE5" w:rsidRDefault="00D16AE5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01449B"/>
    <w:rsid w:val="000F2A11"/>
    <w:rsid w:val="001309E0"/>
    <w:rsid w:val="001F2C13"/>
    <w:rsid w:val="002573C6"/>
    <w:rsid w:val="002C2224"/>
    <w:rsid w:val="002C5C80"/>
    <w:rsid w:val="00302522"/>
    <w:rsid w:val="003322AD"/>
    <w:rsid w:val="003B63D2"/>
    <w:rsid w:val="00480057"/>
    <w:rsid w:val="004F005E"/>
    <w:rsid w:val="0058385B"/>
    <w:rsid w:val="005F377C"/>
    <w:rsid w:val="006330F2"/>
    <w:rsid w:val="007E18D6"/>
    <w:rsid w:val="00807237"/>
    <w:rsid w:val="009D15BD"/>
    <w:rsid w:val="009D431E"/>
    <w:rsid w:val="00A060BB"/>
    <w:rsid w:val="00AD2B13"/>
    <w:rsid w:val="00AD732E"/>
    <w:rsid w:val="00B45BB4"/>
    <w:rsid w:val="00B5423E"/>
    <w:rsid w:val="00B62491"/>
    <w:rsid w:val="00B81C65"/>
    <w:rsid w:val="00C12DC0"/>
    <w:rsid w:val="00C40087"/>
    <w:rsid w:val="00D16AE5"/>
    <w:rsid w:val="00EB64FF"/>
    <w:rsid w:val="00EE6D55"/>
    <w:rsid w:val="00F23722"/>
    <w:rsid w:val="00F97859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13</cp:revision>
  <dcterms:created xsi:type="dcterms:W3CDTF">2024-01-29T07:39:00Z</dcterms:created>
  <dcterms:modified xsi:type="dcterms:W3CDTF">2024-01-30T12:55:00Z</dcterms:modified>
</cp:coreProperties>
</file>